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38" w:rsidRDefault="00AC3938" w:rsidP="001E330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Sayı:</w:t>
      </w:r>
      <w:r w:rsidRPr="00AC3938">
        <w:t xml:space="preserve"> </w:t>
      </w:r>
      <w:proofErr w:type="gramStart"/>
      <w:r w:rsidRPr="00AC3938">
        <w:rPr>
          <w:rFonts w:ascii="Arial" w:eastAsia="Times New Roman" w:hAnsi="Arial" w:cs="Arial"/>
          <w:sz w:val="24"/>
          <w:szCs w:val="24"/>
          <w:lang w:eastAsia="tr-TR"/>
        </w:rPr>
        <w:t>30172623</w:t>
      </w:r>
      <w:proofErr w:type="gramEnd"/>
      <w:r w:rsidRPr="00AC3938">
        <w:rPr>
          <w:rFonts w:ascii="Arial" w:eastAsia="Times New Roman" w:hAnsi="Arial" w:cs="Arial"/>
          <w:sz w:val="24"/>
          <w:szCs w:val="24"/>
          <w:lang w:eastAsia="tr-TR"/>
        </w:rPr>
        <w:t>-663.04[663.04]-E.708667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                      Tarih:</w:t>
      </w:r>
      <w:r w:rsidRPr="00AC3938">
        <w:t xml:space="preserve"> </w:t>
      </w:r>
      <w:r w:rsidRPr="00AC3938">
        <w:rPr>
          <w:rFonts w:ascii="Arial" w:eastAsia="Times New Roman" w:hAnsi="Arial" w:cs="Arial"/>
          <w:sz w:val="24"/>
          <w:szCs w:val="24"/>
          <w:lang w:eastAsia="tr-TR"/>
        </w:rPr>
        <w:t>15.04.2019</w:t>
      </w:r>
    </w:p>
    <w:p w:rsidR="00AC3938" w:rsidRDefault="00AC3938" w:rsidP="001E330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tr-TR"/>
        </w:rPr>
      </w:pPr>
    </w:p>
    <w:p w:rsidR="002F73EA" w:rsidRDefault="002F73EA" w:rsidP="001E330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tr-TR"/>
        </w:rPr>
      </w:pPr>
    </w:p>
    <w:p w:rsidR="002F73EA" w:rsidRDefault="002F73EA" w:rsidP="001E330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tr-TR"/>
        </w:rPr>
      </w:pPr>
    </w:p>
    <w:p w:rsidR="00F7017C" w:rsidRPr="001E3300" w:rsidRDefault="00AC3938" w:rsidP="001E330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Konu: </w:t>
      </w:r>
      <w:r w:rsidR="00F7017C" w:rsidRPr="001E3300">
        <w:rPr>
          <w:rFonts w:ascii="Arial" w:eastAsia="Times New Roman" w:hAnsi="Arial" w:cs="Arial"/>
          <w:sz w:val="24"/>
          <w:szCs w:val="24"/>
          <w:lang w:eastAsia="tr-TR"/>
        </w:rPr>
        <w:t>İpotek alacak hakkının haczi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tr-TR"/>
        </w:rPr>
        <w:t>hk</w:t>
      </w:r>
      <w:proofErr w:type="spellEnd"/>
      <w:r>
        <w:rPr>
          <w:rFonts w:ascii="Arial" w:eastAsia="Times New Roman" w:hAnsi="Arial" w:cs="Arial"/>
          <w:sz w:val="24"/>
          <w:szCs w:val="24"/>
          <w:lang w:eastAsia="tr-TR"/>
        </w:rPr>
        <w:t>.</w:t>
      </w:r>
    </w:p>
    <w:p w:rsidR="00F7017C" w:rsidRDefault="00F7017C" w:rsidP="00F701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2F73EA" w:rsidRPr="001E3300" w:rsidRDefault="002F73EA" w:rsidP="00F701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F7017C" w:rsidRPr="001E3300" w:rsidRDefault="00F7017C" w:rsidP="00F701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F7017C" w:rsidRDefault="00F7017C" w:rsidP="001E330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 w:rsidRPr="00F7017C">
        <w:rPr>
          <w:rFonts w:ascii="Arial" w:eastAsia="Times New Roman" w:hAnsi="Arial" w:cs="Arial"/>
          <w:sz w:val="24"/>
          <w:szCs w:val="24"/>
          <w:lang w:eastAsia="tr-TR"/>
        </w:rPr>
        <w:t>Sınırlı ayni hak niteliğinde olan ipoteğe ilişkin alacak hakkının İcra ve İflas Kanunu'nun</w:t>
      </w:r>
      <w:r w:rsidR="001E3300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F7017C">
        <w:rPr>
          <w:rFonts w:ascii="Arial" w:eastAsia="Times New Roman" w:hAnsi="Arial" w:cs="Arial"/>
          <w:sz w:val="24"/>
          <w:szCs w:val="24"/>
          <w:lang w:eastAsia="tr-TR"/>
        </w:rPr>
        <w:t>85'inci maddesi kapsamında haczedilmesi mümkün olmakla birlikte, 4721 sayılı Türk Medeni</w:t>
      </w:r>
      <w:r w:rsidR="001E3300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F7017C">
        <w:rPr>
          <w:rFonts w:ascii="Arial" w:eastAsia="Times New Roman" w:hAnsi="Arial" w:cs="Arial"/>
          <w:sz w:val="24"/>
          <w:szCs w:val="24"/>
          <w:lang w:eastAsia="tr-TR"/>
        </w:rPr>
        <w:t>Kanunu'nun 1009'uncu maddesinde şerh edilebileceği kanunlarda açıkça öngörülen hakların tapu</w:t>
      </w:r>
      <w:r w:rsidR="001E3300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F7017C">
        <w:rPr>
          <w:rFonts w:ascii="Arial" w:eastAsia="Times New Roman" w:hAnsi="Arial" w:cs="Arial"/>
          <w:sz w:val="24"/>
          <w:szCs w:val="24"/>
          <w:lang w:eastAsia="tr-TR"/>
        </w:rPr>
        <w:t>siciline şerh edilebileceği hüküm altına alınmış ve 2004 sayılı İcra ve İflas Kanunu'nda ipotek</w:t>
      </w:r>
      <w:r w:rsidR="001E3300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F7017C">
        <w:rPr>
          <w:rFonts w:ascii="Arial" w:eastAsia="Times New Roman" w:hAnsi="Arial" w:cs="Arial"/>
          <w:sz w:val="24"/>
          <w:szCs w:val="24"/>
          <w:lang w:eastAsia="tr-TR"/>
        </w:rPr>
        <w:t>alacağının haczine ilişkin hususun tapu sicilinde gösterileceğine dair bir hüküm bulunmadığından</w:t>
      </w:r>
      <w:r w:rsidR="001E3300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F7017C">
        <w:rPr>
          <w:rFonts w:ascii="Arial" w:eastAsia="Times New Roman" w:hAnsi="Arial" w:cs="Arial"/>
          <w:sz w:val="24"/>
          <w:szCs w:val="24"/>
          <w:lang w:eastAsia="tr-TR"/>
        </w:rPr>
        <w:t>tapu sicilinin kurgusunda bahsi geçen hakların haczinin yazılması da öngörülmemiştir.</w:t>
      </w:r>
      <w:proofErr w:type="gramEnd"/>
    </w:p>
    <w:p w:rsidR="001E3300" w:rsidRPr="001E3300" w:rsidRDefault="001E3300" w:rsidP="001E33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F7017C" w:rsidRPr="00F7017C" w:rsidRDefault="00F7017C" w:rsidP="001E330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F7017C">
        <w:rPr>
          <w:rFonts w:ascii="Arial" w:eastAsia="Times New Roman" w:hAnsi="Arial" w:cs="Arial"/>
          <w:sz w:val="24"/>
          <w:szCs w:val="24"/>
          <w:lang w:eastAsia="tr-TR"/>
        </w:rPr>
        <w:t>Ayrıca İcra ve İflas Kanunu'nun 91'inci maddesinin "Taşınmazın haczi ile tasarruf hakkı</w:t>
      </w:r>
      <w:r w:rsidR="001E3300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F7017C">
        <w:rPr>
          <w:rFonts w:ascii="Arial" w:eastAsia="Times New Roman" w:hAnsi="Arial" w:cs="Arial"/>
          <w:sz w:val="24"/>
          <w:szCs w:val="24"/>
          <w:lang w:eastAsia="tr-TR"/>
        </w:rPr>
        <w:t>Medeni Kanunu'nun 920'inci maddesi anlamında tahdide uğrar. Sicile kaydedilmek üzere haciz</w:t>
      </w:r>
      <w:r w:rsidR="001E3300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F7017C">
        <w:rPr>
          <w:rFonts w:ascii="Arial" w:eastAsia="Times New Roman" w:hAnsi="Arial" w:cs="Arial"/>
          <w:sz w:val="24"/>
          <w:szCs w:val="24"/>
          <w:lang w:eastAsia="tr-TR"/>
        </w:rPr>
        <w:t>keyfiyeti, ne miktar meblağ için yapıldığı ve alacaklının adı ile tebliğe yarar adresi icra dairesi</w:t>
      </w:r>
      <w:r w:rsidR="001E3300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F7017C">
        <w:rPr>
          <w:rFonts w:ascii="Arial" w:eastAsia="Times New Roman" w:hAnsi="Arial" w:cs="Arial"/>
          <w:sz w:val="24"/>
          <w:szCs w:val="24"/>
          <w:lang w:eastAsia="tr-TR"/>
        </w:rPr>
        <w:t>tarafından tapu siciline bildirilir..." hükmü tapu siciline yapılacak haciz tesisinin taşınmaza yönelik</w:t>
      </w:r>
      <w:r w:rsidR="001E3300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F7017C">
        <w:rPr>
          <w:rFonts w:ascii="Arial" w:eastAsia="Times New Roman" w:hAnsi="Arial" w:cs="Arial"/>
          <w:sz w:val="24"/>
          <w:szCs w:val="24"/>
          <w:lang w:eastAsia="tr-TR"/>
        </w:rPr>
        <w:t>olduğu belirtilerek çerçevesini çizmesi hususları birlikte değerlendirildiğinde ipotek alacağı</w:t>
      </w:r>
      <w:r w:rsidR="001E3300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F7017C">
        <w:rPr>
          <w:rFonts w:ascii="Arial" w:eastAsia="Times New Roman" w:hAnsi="Arial" w:cs="Arial"/>
          <w:sz w:val="24"/>
          <w:szCs w:val="24"/>
          <w:lang w:eastAsia="tr-TR"/>
        </w:rPr>
        <w:t>hakkının haczedildiğinin tapu sicilinde gösterilmesine olanak bulunmayıp, bundan böyle benzer</w:t>
      </w:r>
      <w:r w:rsidR="001E3300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F7017C">
        <w:rPr>
          <w:rFonts w:ascii="Arial" w:eastAsia="Times New Roman" w:hAnsi="Arial" w:cs="Arial"/>
          <w:sz w:val="24"/>
          <w:szCs w:val="24"/>
          <w:lang w:eastAsia="tr-TR"/>
        </w:rPr>
        <w:t xml:space="preserve">taleplerin gelmesi halinde söz konusu taleplerin yukarıda belirtilen gerekçeler </w:t>
      </w:r>
      <w:proofErr w:type="gramStart"/>
      <w:r w:rsidRPr="00F7017C">
        <w:rPr>
          <w:rFonts w:ascii="Arial" w:eastAsia="Times New Roman" w:hAnsi="Arial" w:cs="Arial"/>
          <w:sz w:val="24"/>
          <w:szCs w:val="24"/>
          <w:lang w:eastAsia="tr-TR"/>
        </w:rPr>
        <w:t>dahilinde</w:t>
      </w:r>
      <w:proofErr w:type="gramEnd"/>
      <w:r w:rsidR="001E3300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F7017C">
        <w:rPr>
          <w:rFonts w:ascii="Arial" w:eastAsia="Times New Roman" w:hAnsi="Arial" w:cs="Arial"/>
          <w:sz w:val="24"/>
          <w:szCs w:val="24"/>
          <w:lang w:eastAsia="tr-TR"/>
        </w:rPr>
        <w:t>reddedilmesi gerekmektedir.</w:t>
      </w:r>
    </w:p>
    <w:p w:rsidR="003B1D97" w:rsidRDefault="003B1D97" w:rsidP="001E3300">
      <w:pPr>
        <w:jc w:val="both"/>
        <w:rPr>
          <w:sz w:val="24"/>
          <w:szCs w:val="24"/>
        </w:rPr>
      </w:pPr>
    </w:p>
    <w:p w:rsidR="00AC3938" w:rsidRDefault="00AC3938" w:rsidP="001E3300">
      <w:pPr>
        <w:jc w:val="both"/>
        <w:rPr>
          <w:sz w:val="24"/>
          <w:szCs w:val="24"/>
        </w:rPr>
      </w:pPr>
    </w:p>
    <w:sectPr w:rsidR="00AC3938" w:rsidSect="003B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7017C"/>
    <w:rsid w:val="001E3300"/>
    <w:rsid w:val="002F73EA"/>
    <w:rsid w:val="003B1D97"/>
    <w:rsid w:val="00AC3938"/>
    <w:rsid w:val="00F7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tk36362</dc:creator>
  <cp:lastModifiedBy>tk36362</cp:lastModifiedBy>
  <cp:revision>4</cp:revision>
  <dcterms:created xsi:type="dcterms:W3CDTF">2019-12-11T13:29:00Z</dcterms:created>
  <dcterms:modified xsi:type="dcterms:W3CDTF">2019-12-11T13:37:00Z</dcterms:modified>
</cp:coreProperties>
</file>