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06" w:rsidRDefault="00C05D06"/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477840" w:rsidTr="00477840">
        <w:trPr>
          <w:trHeight w:val="1125"/>
        </w:trPr>
        <w:tc>
          <w:tcPr>
            <w:tcW w:w="10774" w:type="dxa"/>
          </w:tcPr>
          <w:p w:rsidR="00C05D06" w:rsidRDefault="00C05D06" w:rsidP="000B7051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477840" w:rsidRPr="00477840" w:rsidRDefault="00477840" w:rsidP="000B7051">
            <w:pPr>
              <w:ind w:left="356" w:right="260"/>
              <w:jc w:val="both"/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 xml:space="preserve">Görev Unvanı: </w:t>
            </w:r>
            <w:r w:rsidRPr="00477840">
              <w:rPr>
                <w:rFonts w:ascii="Times New Roman" w:hAnsi="Times New Roman" w:cs="Times New Roman"/>
                <w:sz w:val="24"/>
              </w:rPr>
              <w:t xml:space="preserve">Bakım Onarım </w:t>
            </w:r>
            <w:r w:rsidR="00263467">
              <w:rPr>
                <w:rFonts w:ascii="Times New Roman" w:hAnsi="Times New Roman" w:cs="Times New Roman"/>
                <w:sz w:val="24"/>
              </w:rPr>
              <w:t>Şube Müdürü</w:t>
            </w:r>
          </w:p>
          <w:p w:rsidR="00477840" w:rsidRPr="00477840" w:rsidRDefault="00477840" w:rsidP="000B7051">
            <w:pPr>
              <w:ind w:left="356" w:right="260"/>
              <w:jc w:val="both"/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 xml:space="preserve">Bağlı Bulunduğu Birimler: </w:t>
            </w:r>
            <w:r w:rsidR="00D01663">
              <w:rPr>
                <w:rFonts w:ascii="Times New Roman" w:hAnsi="Times New Roman" w:cs="Times New Roman"/>
                <w:sz w:val="24"/>
              </w:rPr>
              <w:t>Destek Hizmetleri Dairesi Başkanı</w:t>
            </w:r>
          </w:p>
          <w:p w:rsidR="00477840" w:rsidRDefault="00477840" w:rsidP="000B7051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Bağlı Bulunan Bölümler:</w:t>
            </w:r>
          </w:p>
          <w:p w:rsidR="00CE6EAB" w:rsidRDefault="00CE6EAB" w:rsidP="000B7051">
            <w:pPr>
              <w:pStyle w:val="NormalWeb"/>
              <w:ind w:left="356" w:right="260"/>
              <w:jc w:val="both"/>
            </w:pPr>
            <w:r>
              <w:t>Bakım ve Onarım Şube Müdürünün görevleri şunlardır:</w:t>
            </w:r>
          </w:p>
          <w:p w:rsidR="00CE6EAB" w:rsidRDefault="00CE6EAB" w:rsidP="000B7051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Görevleri</w:t>
            </w:r>
            <w:r w:rsidR="0026346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CE6EAB" w:rsidRDefault="00CE6EAB" w:rsidP="002C7B4E">
            <w:pPr>
              <w:pStyle w:val="NormalWeb"/>
              <w:numPr>
                <w:ilvl w:val="0"/>
                <w:numId w:val="40"/>
              </w:numPr>
              <w:spacing w:line="360" w:lineRule="auto"/>
              <w:ind w:right="260"/>
              <w:jc w:val="both"/>
            </w:pPr>
            <w:r>
              <w:t>Genel Müdürlük merkez ve taşra hizmet birimlerinin ihtiyaç duyduğu bakım onarım/ tadilat ve kiralama işlerine ilişkin yıl bazında talepleri toplamak ve planlamasını yapmak.</w:t>
            </w:r>
          </w:p>
          <w:p w:rsidR="00CE6EAB" w:rsidRDefault="00CE6EAB" w:rsidP="002C7B4E">
            <w:pPr>
              <w:pStyle w:val="NormalWeb"/>
              <w:numPr>
                <w:ilvl w:val="0"/>
                <w:numId w:val="40"/>
              </w:numPr>
              <w:spacing w:line="360" w:lineRule="auto"/>
              <w:ind w:right="260"/>
              <w:jc w:val="both"/>
            </w:pPr>
            <w:r>
              <w:t xml:space="preserve">Genel Müdürlük merkez ve taşra hizmet birimlerinin kullanımı için ilave yer tahsisi yapılacak veya kiralanacak alanlara ilişkin gerekli değerlendirmeyi yapmak. </w:t>
            </w:r>
            <w:proofErr w:type="gramStart"/>
            <w:r>
              <w:t xml:space="preserve">Alternatif planlamaları ve senaryoları oluşturmak. </w:t>
            </w:r>
            <w:proofErr w:type="gramEnd"/>
            <w:r>
              <w:t>Kiralanacak veya ilave tahsis edilecek alanın uygun görülmesi durumunda gerekli çalışmaları yürütmek.</w:t>
            </w:r>
          </w:p>
          <w:p w:rsidR="00CE6EAB" w:rsidRDefault="00CE6EAB" w:rsidP="002C7B4E">
            <w:pPr>
              <w:pStyle w:val="NormalWeb"/>
              <w:numPr>
                <w:ilvl w:val="0"/>
                <w:numId w:val="40"/>
              </w:numPr>
              <w:spacing w:line="360" w:lineRule="auto"/>
              <w:ind w:right="260"/>
              <w:jc w:val="both"/>
            </w:pPr>
            <w:r>
              <w:t>Genel Müdürlük merkez ve taşra hizmet birimleri kullanımı adına kiralanacak olan hizmet alanlarının bakım-onarım/tadilat işlerine ilişkin proje, metraj, keşif ve kontrollük hizmetlerini yürütmek. Bu kapsamda merkez - taşra birimleri ve ilgili idareler ile gereken bilgi akışını ve koordinasyonu sağlamak.</w:t>
            </w:r>
          </w:p>
          <w:p w:rsidR="00CE6EAB" w:rsidRDefault="00CE6EAB" w:rsidP="002C7B4E">
            <w:pPr>
              <w:pStyle w:val="NormalWeb"/>
              <w:numPr>
                <w:ilvl w:val="0"/>
                <w:numId w:val="40"/>
              </w:numPr>
              <w:spacing w:line="360" w:lineRule="auto"/>
              <w:ind w:right="260"/>
              <w:jc w:val="both"/>
            </w:pPr>
            <w:r>
              <w:t>Genel Müdürlük merkez ve taşra hizmet birimlerinin kullanımında olan ve/veya ilave tahsis edilecek hizmet alanlarının bakım-onarım/tadilat işlerine ilişkin proje, metraj, keşif ve kontrollük hizmetlerini yürütmek. Bu kapsamda merkez - taşra birimleri ve ilgili idareler ile gereken bilgi akışını ve koordinasyonu sağlamak.</w:t>
            </w:r>
          </w:p>
          <w:p w:rsidR="00CE6EAB" w:rsidRDefault="00CE6EAB" w:rsidP="002C7B4E">
            <w:pPr>
              <w:pStyle w:val="NormalWeb"/>
              <w:numPr>
                <w:ilvl w:val="0"/>
                <w:numId w:val="40"/>
              </w:numPr>
              <w:spacing w:line="360" w:lineRule="auto"/>
              <w:ind w:right="260"/>
              <w:jc w:val="both"/>
            </w:pPr>
            <w:r>
              <w:t>Yürütmüş olduğu/planladığı bakım-onarım/tadilat işlerine ilişkin bütçe ve ödeneğin oluşturulması adına Yatırım Programı (Genel Bütçe – Döner Sermaye Bütçesi) süreçlerini yürütmek. Bu kapsamda merkez - taşra birimleri ve ilgili İdareler ile gereken bilgi akışını ve koordinasyonu sağlamak.</w:t>
            </w:r>
          </w:p>
          <w:p w:rsidR="00CE6EAB" w:rsidRDefault="00CE6EAB" w:rsidP="002C7B4E">
            <w:pPr>
              <w:pStyle w:val="NormalWeb"/>
              <w:numPr>
                <w:ilvl w:val="0"/>
                <w:numId w:val="40"/>
              </w:numPr>
              <w:spacing w:line="360" w:lineRule="auto"/>
              <w:ind w:right="260"/>
              <w:jc w:val="both"/>
            </w:pPr>
            <w:r>
              <w:t xml:space="preserve">İçişleri Bakanlığınca yürütülmekte olan Hükümet Konakları planlama, projelendirme ve yapım süreçlerine ilişkin gerekli bilgileri periyodik olarak temin ederek taşra hizmet birimleri ile </w:t>
            </w:r>
            <w:r>
              <w:lastRenderedPageBreak/>
              <w:t>koordinasyonunu sağlamak.</w:t>
            </w:r>
          </w:p>
          <w:p w:rsidR="00CE6EAB" w:rsidRDefault="00CE6EAB" w:rsidP="002C7B4E">
            <w:pPr>
              <w:pStyle w:val="NormalWeb"/>
              <w:numPr>
                <w:ilvl w:val="0"/>
                <w:numId w:val="40"/>
              </w:numPr>
              <w:spacing w:line="360" w:lineRule="auto"/>
              <w:ind w:right="260"/>
              <w:jc w:val="both"/>
            </w:pPr>
            <w:r>
              <w:t>Genel Müdürlük merkez ve taşra hizmet birimleri kullanımı adına kiralanmış/kiralanacak olan taşınmazların onay, sözleşme ve buna bağlı ödeme işlemlerini yürütmek.</w:t>
            </w:r>
          </w:p>
          <w:p w:rsidR="00CE6EAB" w:rsidRDefault="00CE6EAB" w:rsidP="002C7B4E">
            <w:pPr>
              <w:pStyle w:val="NormalWeb"/>
              <w:numPr>
                <w:ilvl w:val="0"/>
                <w:numId w:val="40"/>
              </w:numPr>
              <w:spacing w:line="360" w:lineRule="auto"/>
              <w:ind w:right="260"/>
              <w:jc w:val="both"/>
            </w:pPr>
            <w:r>
              <w:t>Yapacağı/yaptıracağı bakım-onarım/tadilat işlerinde, Genel Müdürlük Mimari Kurumsal Kimliğinin uygulanmasını sağlamak.</w:t>
            </w:r>
            <w:bookmarkStart w:id="0" w:name="_GoBack"/>
            <w:bookmarkEnd w:id="0"/>
          </w:p>
          <w:p w:rsidR="00CE6EAB" w:rsidRDefault="00CE6EAB" w:rsidP="002C7B4E">
            <w:pPr>
              <w:pStyle w:val="NormalWeb"/>
              <w:numPr>
                <w:ilvl w:val="0"/>
                <w:numId w:val="40"/>
              </w:numPr>
              <w:spacing w:line="360" w:lineRule="auto"/>
              <w:ind w:right="260"/>
              <w:jc w:val="both"/>
            </w:pPr>
            <w:r>
              <w:t>İhtiyaç duyulan, bina bazındaki büyük bakım onarım işleri ile ilgili Proje ve Yapım Şube Müdürlüğü ile gerekli koordinasyonu ve iş birliğini sağlamak.</w:t>
            </w:r>
          </w:p>
          <w:p w:rsidR="00CE6EAB" w:rsidRDefault="00CE6EAB" w:rsidP="002C7B4E">
            <w:pPr>
              <w:pStyle w:val="NormalWeb"/>
              <w:numPr>
                <w:ilvl w:val="0"/>
                <w:numId w:val="40"/>
              </w:numPr>
              <w:spacing w:line="360" w:lineRule="auto"/>
              <w:ind w:right="260"/>
              <w:jc w:val="both"/>
            </w:pPr>
            <w:r>
              <w:t>Genel Müdürlüğümüz Yönetim Bilgi Sistemi altında yer alan Hizmet Binası Envanterine veri girişlerinin yapılmasını sağlamak ve güncelliğini korumak.</w:t>
            </w:r>
          </w:p>
          <w:p w:rsidR="00CE6EAB" w:rsidRDefault="00CE6EAB" w:rsidP="002C7B4E">
            <w:pPr>
              <w:pStyle w:val="NormalWeb"/>
              <w:numPr>
                <w:ilvl w:val="0"/>
                <w:numId w:val="40"/>
              </w:numPr>
              <w:spacing w:line="360" w:lineRule="auto"/>
              <w:ind w:right="260"/>
              <w:jc w:val="both"/>
            </w:pPr>
            <w:r>
              <w:t xml:space="preserve">Şube Müdürlüğünce yürütülen işlere ilişkin Performans Raporlamasını oluşturarak </w:t>
            </w:r>
            <w:proofErr w:type="gramStart"/>
            <w:r>
              <w:t>konsolide</w:t>
            </w:r>
            <w:proofErr w:type="gramEnd"/>
            <w:r>
              <w:t xml:space="preserve"> edilmek üzere ilgili birime bildirimini yapmak.</w:t>
            </w:r>
          </w:p>
          <w:p w:rsidR="00CE6EAB" w:rsidRDefault="00CE6EAB" w:rsidP="002C7B4E">
            <w:pPr>
              <w:pStyle w:val="NormalWeb"/>
              <w:numPr>
                <w:ilvl w:val="0"/>
                <w:numId w:val="40"/>
              </w:numPr>
              <w:spacing w:line="360" w:lineRule="auto"/>
              <w:ind w:right="260"/>
              <w:jc w:val="both"/>
            </w:pPr>
            <w:r>
              <w:t>Sorumluluk alanına giren işlere ilişkin periyodik bilgi notlarını oluşturmak ve Üst Yönetim  tarafından talep edilen bilgileri en kısa zamanda sözlü ve/veya yazılı olarak sunmak.</w:t>
            </w:r>
          </w:p>
          <w:p w:rsidR="00CE6EAB" w:rsidRDefault="00CE6EAB" w:rsidP="002C7B4E">
            <w:pPr>
              <w:pStyle w:val="NormalWeb"/>
              <w:numPr>
                <w:ilvl w:val="0"/>
                <w:numId w:val="40"/>
              </w:numPr>
              <w:spacing w:line="360" w:lineRule="auto"/>
              <w:ind w:right="260"/>
              <w:jc w:val="both"/>
            </w:pPr>
            <w:r>
              <w:t>İç Denetim Birimi tarafından düzenlenen denetim ve danışmanlık raporlarının takibini yapmak ve koordinasyonunu sağlamak.</w:t>
            </w:r>
          </w:p>
          <w:p w:rsidR="00CE6EAB" w:rsidRDefault="00CE6EAB" w:rsidP="002C7B4E">
            <w:pPr>
              <w:pStyle w:val="NormalWeb"/>
              <w:numPr>
                <w:ilvl w:val="0"/>
                <w:numId w:val="40"/>
              </w:numPr>
              <w:spacing w:line="360" w:lineRule="auto"/>
              <w:ind w:right="260"/>
              <w:jc w:val="both"/>
            </w:pPr>
            <w:r>
              <w:t>Şube Müdürlüğünün görev alanına giren soru önergelerine ilişkin cevabı süresi içerisinde vermek.</w:t>
            </w:r>
          </w:p>
          <w:p w:rsidR="00CE6EAB" w:rsidRPr="00477840" w:rsidRDefault="00CE6EAB" w:rsidP="002C7B4E">
            <w:pPr>
              <w:pStyle w:val="ListeParagraf"/>
              <w:numPr>
                <w:ilvl w:val="0"/>
                <w:numId w:val="40"/>
              </w:numPr>
              <w:spacing w:line="360" w:lineRule="auto"/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  <w:r w:rsidRPr="00477840">
              <w:rPr>
                <w:rFonts w:ascii="Times New Roman" w:hAnsi="Times New Roman" w:cs="Times New Roman"/>
                <w:sz w:val="24"/>
              </w:rPr>
              <w:t xml:space="preserve">ISO 45001:2018 İSG 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477840">
              <w:rPr>
                <w:rFonts w:ascii="Times New Roman" w:hAnsi="Times New Roman" w:cs="Times New Roman"/>
                <w:sz w:val="24"/>
              </w:rPr>
              <w:t xml:space="preserve">önetim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477840">
              <w:rPr>
                <w:rFonts w:ascii="Times New Roman" w:hAnsi="Times New Roman" w:cs="Times New Roman"/>
                <w:sz w:val="24"/>
              </w:rPr>
              <w:t xml:space="preserve">isteminin gereklerini yerine getirmek ve 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477840">
              <w:rPr>
                <w:rFonts w:ascii="Times New Roman" w:hAnsi="Times New Roman" w:cs="Times New Roman"/>
                <w:sz w:val="24"/>
              </w:rPr>
              <w:t xml:space="preserve">önetim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477840">
              <w:rPr>
                <w:rFonts w:ascii="Times New Roman" w:hAnsi="Times New Roman" w:cs="Times New Roman"/>
                <w:sz w:val="24"/>
              </w:rPr>
              <w:t>isteminin gelişmesine katkıda bulunmak amacıyla liderlik eder;</w:t>
            </w:r>
          </w:p>
          <w:p w:rsidR="00477840" w:rsidRPr="00477840" w:rsidRDefault="00477840" w:rsidP="000B7051">
            <w:pPr>
              <w:ind w:left="356" w:right="26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77840">
              <w:rPr>
                <w:rFonts w:ascii="Times New Roman" w:hAnsi="Times New Roman" w:cs="Times New Roman"/>
                <w:b/>
                <w:sz w:val="24"/>
              </w:rPr>
              <w:t>Yetkileri</w:t>
            </w:r>
          </w:p>
          <w:p w:rsidR="00477840" w:rsidRPr="00477840" w:rsidRDefault="00263467" w:rsidP="000B7051">
            <w:pPr>
              <w:ind w:left="356" w:right="2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Destek Hizmetleri Dairesi Başkanının</w:t>
            </w:r>
            <w:r w:rsidR="00477840" w:rsidRPr="00477840">
              <w:rPr>
                <w:rFonts w:ascii="Times New Roman" w:hAnsi="Times New Roman" w:cs="Times New Roman"/>
                <w:sz w:val="24"/>
              </w:rPr>
              <w:t xml:space="preserve"> vermiş olduğu yetki ve sorumluluklar çerçevesinde çalışır.</w:t>
            </w:r>
          </w:p>
          <w:p w:rsidR="00054C51" w:rsidRPr="001D4084" w:rsidRDefault="00054C51" w:rsidP="000B7051">
            <w:pPr>
              <w:ind w:left="356"/>
              <w:rPr>
                <w:rFonts w:ascii="Times New Roman" w:hAnsi="Times New Roman" w:cs="Times New Roman"/>
                <w:b/>
                <w:sz w:val="24"/>
              </w:rPr>
            </w:pPr>
            <w:r w:rsidRPr="001D4084">
              <w:rPr>
                <w:rFonts w:ascii="Times New Roman" w:hAnsi="Times New Roman" w:cs="Times New Roman"/>
                <w:b/>
                <w:sz w:val="24"/>
              </w:rPr>
              <w:t>Yetki Devri</w:t>
            </w:r>
          </w:p>
          <w:p w:rsidR="00054C51" w:rsidRPr="001D4084" w:rsidRDefault="00054C51" w:rsidP="000B7051">
            <w:pPr>
              <w:ind w:left="356"/>
              <w:rPr>
                <w:rFonts w:ascii="Times New Roman" w:hAnsi="Times New Roman" w:cs="Times New Roman"/>
                <w:sz w:val="24"/>
              </w:rPr>
            </w:pPr>
            <w:r w:rsidRPr="001D4084">
              <w:rPr>
                <w:rFonts w:ascii="Times New Roman" w:hAnsi="Times New Roman" w:cs="Times New Roman"/>
                <w:sz w:val="24"/>
              </w:rPr>
              <w:t>Yokluğunda yetki ve</w:t>
            </w:r>
            <w:r>
              <w:rPr>
                <w:rFonts w:ascii="Times New Roman" w:hAnsi="Times New Roman" w:cs="Times New Roman"/>
                <w:sz w:val="24"/>
              </w:rPr>
              <w:t>receği şube personeli yetki ve</w:t>
            </w:r>
            <w:r w:rsidRPr="001D4084">
              <w:rPr>
                <w:rFonts w:ascii="Times New Roman" w:hAnsi="Times New Roman" w:cs="Times New Roman"/>
                <w:sz w:val="24"/>
              </w:rPr>
              <w:t xml:space="preserve"> sorumluluklarını devralır.</w:t>
            </w:r>
          </w:p>
          <w:p w:rsidR="00477840" w:rsidRDefault="00477840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32955" w:rsidRPr="00477840" w:rsidRDefault="00832955" w:rsidP="00263467">
            <w:pPr>
              <w:ind w:right="2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7840" w:rsidRDefault="00477840" w:rsidP="00263467">
      <w:pPr>
        <w:ind w:right="260"/>
        <w:jc w:val="both"/>
        <w:rPr>
          <w:rFonts w:asciiTheme="majorHAnsi" w:hAnsiTheme="majorHAnsi" w:cstheme="majorHAnsi"/>
          <w:b/>
        </w:rPr>
      </w:pPr>
    </w:p>
    <w:p w:rsidR="00477840" w:rsidRDefault="00477840" w:rsidP="00263467">
      <w:pPr>
        <w:ind w:right="260"/>
        <w:jc w:val="both"/>
        <w:rPr>
          <w:rFonts w:asciiTheme="majorHAnsi" w:hAnsiTheme="majorHAnsi" w:cstheme="majorHAnsi"/>
          <w:b/>
        </w:rPr>
      </w:pPr>
    </w:p>
    <w:sectPr w:rsidR="00477840" w:rsidSect="00EA7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AB" w:rsidRDefault="00CE6EAB" w:rsidP="00EA7C1F">
      <w:pPr>
        <w:spacing w:after="0" w:line="240" w:lineRule="auto"/>
      </w:pPr>
      <w:r>
        <w:separator/>
      </w:r>
    </w:p>
  </w:endnote>
  <w:endnote w:type="continuationSeparator" w:id="0">
    <w:p w:rsidR="00CE6EAB" w:rsidRDefault="00CE6EAB" w:rsidP="00EA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67" w:rsidRDefault="002634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7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387"/>
      <w:gridCol w:w="5406"/>
    </w:tblGrid>
    <w:tr w:rsidR="00BC7278" w:rsidRPr="00AE2480" w:rsidTr="00BC7278">
      <w:trPr>
        <w:trHeight w:hRule="exact" w:val="314"/>
      </w:trPr>
      <w:tc>
        <w:tcPr>
          <w:tcW w:w="5387" w:type="dxa"/>
          <w:shd w:val="clear" w:color="auto" w:fill="FF7300"/>
          <w:vAlign w:val="center"/>
        </w:tcPr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BC7278" w:rsidRPr="00AE2480" w:rsidRDefault="00BC7278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BC7278" w:rsidRPr="00AE2480" w:rsidTr="00BC7278">
      <w:trPr>
        <w:trHeight w:val="790"/>
      </w:trPr>
      <w:tc>
        <w:tcPr>
          <w:tcW w:w="5387" w:type="dxa"/>
        </w:tcPr>
        <w:p w:rsidR="00BC7278" w:rsidRPr="009D7BAD" w:rsidRDefault="00BC727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C7278" w:rsidRPr="009D7BAD" w:rsidRDefault="00BC727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BC7278" w:rsidRPr="009D7BAD" w:rsidRDefault="00BC727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BC7278" w:rsidRPr="009D7BAD" w:rsidRDefault="00BC7278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CE6EAB" w:rsidRDefault="00CE6EA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67" w:rsidRDefault="002634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AB" w:rsidRDefault="00CE6EAB" w:rsidP="00EA7C1F">
      <w:pPr>
        <w:spacing w:after="0" w:line="240" w:lineRule="auto"/>
      </w:pPr>
      <w:r>
        <w:separator/>
      </w:r>
    </w:p>
  </w:footnote>
  <w:footnote w:type="continuationSeparator" w:id="0">
    <w:p w:rsidR="00CE6EAB" w:rsidRDefault="00CE6EAB" w:rsidP="00EA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67" w:rsidRDefault="002634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17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375"/>
      <w:gridCol w:w="1984"/>
      <w:gridCol w:w="2005"/>
    </w:tblGrid>
    <w:tr w:rsidR="00CE6EAB" w:rsidRPr="00A13C49" w:rsidTr="00382518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CE6EAB" w:rsidRPr="004C4A80" w:rsidRDefault="00CE6EAB" w:rsidP="00A021A1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5" w:type="dxa"/>
          <w:vMerge w:val="restart"/>
          <w:shd w:val="clear" w:color="auto" w:fill="ED7D31" w:themeFill="accent2"/>
          <w:vAlign w:val="center"/>
        </w:tcPr>
        <w:p w:rsidR="00CE6EAB" w:rsidRPr="00EC03FB" w:rsidRDefault="00CE6EAB" w:rsidP="00A021A1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CE6EAB" w:rsidRPr="00470889" w:rsidRDefault="00CE6EAB" w:rsidP="00A021A1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005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CE6EAB" w:rsidRPr="00A13C49" w:rsidTr="00382518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E6EAB" w:rsidRPr="00A13C49" w:rsidRDefault="00CE6EAB" w:rsidP="00A021A1">
          <w:pPr>
            <w:jc w:val="center"/>
          </w:pPr>
        </w:p>
      </w:tc>
      <w:tc>
        <w:tcPr>
          <w:tcW w:w="4375" w:type="dxa"/>
          <w:vMerge/>
          <w:shd w:val="clear" w:color="auto" w:fill="ED7D31" w:themeFill="accent2"/>
        </w:tcPr>
        <w:p w:rsidR="00CE6EAB" w:rsidRPr="00D3002A" w:rsidRDefault="00CE6EAB" w:rsidP="00A021A1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CE6EAB" w:rsidRPr="00910679" w:rsidRDefault="00CE6EAB" w:rsidP="00A021A1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005" w:type="dxa"/>
          <w:shd w:val="clear" w:color="auto" w:fill="FFFFFF"/>
          <w:vAlign w:val="center"/>
        </w:tcPr>
        <w:p w:rsidR="00CE6EAB" w:rsidRPr="004758D2" w:rsidRDefault="00CE6EAB" w:rsidP="00A021A1">
          <w:pPr>
            <w:pStyle w:val="Balk3"/>
            <w:rPr>
              <w:rFonts w:ascii="Times New Roman" w:hAnsi="Times New Roman"/>
              <w:sz w:val="20"/>
              <w:szCs w:val="24"/>
            </w:rPr>
          </w:pPr>
          <w:proofErr w:type="gramStart"/>
          <w:r w:rsidRPr="00070448">
            <w:rPr>
              <w:rFonts w:ascii="Times New Roman" w:hAnsi="Times New Roman"/>
              <w:sz w:val="22"/>
              <w:szCs w:val="24"/>
            </w:rPr>
            <w:t>99445787</w:t>
          </w:r>
          <w:proofErr w:type="gramEnd"/>
          <w:r>
            <w:rPr>
              <w:rFonts w:ascii="Times New Roman" w:hAnsi="Times New Roman"/>
              <w:sz w:val="22"/>
              <w:szCs w:val="24"/>
            </w:rPr>
            <w:t>-</w:t>
          </w:r>
          <w:r w:rsidRPr="00070448">
            <w:rPr>
              <w:rFonts w:ascii="Times New Roman" w:hAnsi="Times New Roman"/>
              <w:sz w:val="22"/>
              <w:szCs w:val="24"/>
            </w:rPr>
            <w:t>GT</w:t>
          </w:r>
          <w:r>
            <w:rPr>
              <w:rFonts w:ascii="Times New Roman" w:hAnsi="Times New Roman"/>
              <w:sz w:val="22"/>
              <w:szCs w:val="24"/>
            </w:rPr>
            <w:t>.</w:t>
          </w:r>
          <w:r w:rsidR="00702862">
            <w:rPr>
              <w:rFonts w:ascii="Times New Roman" w:hAnsi="Times New Roman"/>
              <w:sz w:val="22"/>
              <w:szCs w:val="24"/>
            </w:rPr>
            <w:t>0</w:t>
          </w:r>
          <w:r w:rsidR="002F4AC8">
            <w:rPr>
              <w:rFonts w:ascii="Times New Roman" w:hAnsi="Times New Roman"/>
              <w:sz w:val="22"/>
              <w:szCs w:val="24"/>
            </w:rPr>
            <w:t>01</w:t>
          </w:r>
        </w:p>
      </w:tc>
    </w:tr>
    <w:tr w:rsidR="00CE6EAB" w:rsidRPr="00A13C49" w:rsidTr="00382518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E6EAB" w:rsidRPr="00A13C49" w:rsidRDefault="00CE6EAB" w:rsidP="00A021A1">
          <w:pPr>
            <w:jc w:val="center"/>
          </w:pPr>
        </w:p>
      </w:tc>
      <w:tc>
        <w:tcPr>
          <w:tcW w:w="4375" w:type="dxa"/>
          <w:vMerge/>
          <w:shd w:val="clear" w:color="auto" w:fill="ED7D31" w:themeFill="accent2"/>
        </w:tcPr>
        <w:p w:rsidR="00CE6EAB" w:rsidRPr="0007787B" w:rsidRDefault="00CE6EAB" w:rsidP="00A021A1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005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CE6EAB" w:rsidRPr="00A13C49" w:rsidTr="00382518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E6EAB" w:rsidRPr="00A13C49" w:rsidRDefault="00CE6EAB" w:rsidP="00A021A1">
          <w:pPr>
            <w:jc w:val="center"/>
          </w:pPr>
        </w:p>
      </w:tc>
      <w:tc>
        <w:tcPr>
          <w:tcW w:w="4375" w:type="dxa"/>
          <w:vMerge/>
          <w:shd w:val="clear" w:color="auto" w:fill="ED7D31" w:themeFill="accent2"/>
        </w:tcPr>
        <w:p w:rsidR="00CE6EAB" w:rsidRPr="0007787B" w:rsidRDefault="00CE6EAB" w:rsidP="00A021A1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005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…/</w:t>
          </w: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</w:t>
          </w:r>
        </w:p>
      </w:tc>
    </w:tr>
    <w:tr w:rsidR="00CE6EAB" w:rsidRPr="00A13C49" w:rsidTr="00382518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CE6EAB" w:rsidRPr="00A13C49" w:rsidRDefault="00CE6EAB" w:rsidP="00A021A1">
          <w:pPr>
            <w:jc w:val="center"/>
          </w:pPr>
        </w:p>
      </w:tc>
      <w:tc>
        <w:tcPr>
          <w:tcW w:w="4375" w:type="dxa"/>
          <w:vMerge/>
          <w:shd w:val="clear" w:color="auto" w:fill="ED7D31" w:themeFill="accent2"/>
        </w:tcPr>
        <w:p w:rsidR="00CE6EAB" w:rsidRPr="0007787B" w:rsidRDefault="00CE6EAB" w:rsidP="00A021A1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CE6EAB" w:rsidRPr="00910679" w:rsidRDefault="00CE6EAB" w:rsidP="00A021A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005" w:type="dxa"/>
          <w:shd w:val="clear" w:color="auto" w:fill="FFFFFF"/>
          <w:vAlign w:val="center"/>
        </w:tcPr>
        <w:p w:rsidR="00CE6EAB" w:rsidRPr="00910679" w:rsidRDefault="00FB2607" w:rsidP="00A021A1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CE6EAB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2C7B4E">
            <w:rPr>
              <w:rFonts w:ascii="Times New Roman" w:hAnsi="Times New Roman"/>
              <w:b/>
              <w:bCs/>
              <w:noProof/>
              <w:szCs w:val="24"/>
            </w:rPr>
            <w:t>3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CE6EAB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BC7278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BC7278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BC7278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2C7B4E">
            <w:rPr>
              <w:rFonts w:ascii="Times New Roman" w:hAnsi="Times New Roman"/>
              <w:b/>
              <w:bCs/>
              <w:noProof/>
              <w:szCs w:val="24"/>
            </w:rPr>
            <w:t>3</w:t>
          </w:r>
          <w:r w:rsidR="00BC7278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CE6EAB" w:rsidRPr="00A13C49" w:rsidTr="00477840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CE6EAB" w:rsidRDefault="00CE6EAB" w:rsidP="00A021A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CE6EAB" w:rsidRPr="00382518" w:rsidRDefault="000F755C" w:rsidP="00263467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70C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İSG </w:t>
          </w:r>
          <w:r w:rsidR="00CE6EAB" w:rsidRPr="00382518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BAKIM ONARIM </w:t>
          </w:r>
          <w:r w:rsidR="00263467" w:rsidRPr="00382518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>ŞUBE MÜDÜRÜ</w:t>
          </w:r>
          <w:r w:rsidR="00CE6EAB" w:rsidRPr="00382518">
            <w:rPr>
              <w:rFonts w:ascii="Times New Roman" w:hAnsi="Times New Roman" w:cs="Times New Roman"/>
              <w:b/>
              <w:color w:val="0070C0"/>
              <w:sz w:val="24"/>
              <w:szCs w:val="18"/>
            </w:rPr>
            <w:t xml:space="preserve"> GÖREV TANIMI</w:t>
          </w:r>
        </w:p>
      </w:tc>
    </w:tr>
  </w:tbl>
  <w:p w:rsidR="00CE6EAB" w:rsidRDefault="00CE6EAB" w:rsidP="000C64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67" w:rsidRDefault="002634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A5A"/>
    <w:multiLevelType w:val="hybridMultilevel"/>
    <w:tmpl w:val="D5E69A9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C54DF"/>
    <w:multiLevelType w:val="hybridMultilevel"/>
    <w:tmpl w:val="78D2A3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C4A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166F1"/>
    <w:multiLevelType w:val="hybridMultilevel"/>
    <w:tmpl w:val="F1A25C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03783"/>
    <w:multiLevelType w:val="hybridMultilevel"/>
    <w:tmpl w:val="91340B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54B5"/>
    <w:multiLevelType w:val="hybridMultilevel"/>
    <w:tmpl w:val="D908B3B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30E4"/>
    <w:multiLevelType w:val="hybridMultilevel"/>
    <w:tmpl w:val="B6C2A3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0C33"/>
    <w:multiLevelType w:val="hybridMultilevel"/>
    <w:tmpl w:val="3F52A5A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42FF"/>
    <w:multiLevelType w:val="hybridMultilevel"/>
    <w:tmpl w:val="CA6AC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7394F"/>
    <w:multiLevelType w:val="hybridMultilevel"/>
    <w:tmpl w:val="9F74D0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640D3"/>
    <w:multiLevelType w:val="hybridMultilevel"/>
    <w:tmpl w:val="3C9C7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6173B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46AC3"/>
    <w:multiLevelType w:val="hybridMultilevel"/>
    <w:tmpl w:val="2F18F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5C1F"/>
    <w:multiLevelType w:val="hybridMultilevel"/>
    <w:tmpl w:val="9674668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665F1"/>
    <w:multiLevelType w:val="hybridMultilevel"/>
    <w:tmpl w:val="45646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471AD"/>
    <w:multiLevelType w:val="hybridMultilevel"/>
    <w:tmpl w:val="83F6D3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B57E2"/>
    <w:multiLevelType w:val="hybridMultilevel"/>
    <w:tmpl w:val="651671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D5D4C"/>
    <w:multiLevelType w:val="hybridMultilevel"/>
    <w:tmpl w:val="E69A47F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85D41"/>
    <w:multiLevelType w:val="hybridMultilevel"/>
    <w:tmpl w:val="A0CC3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404D6"/>
    <w:multiLevelType w:val="hybridMultilevel"/>
    <w:tmpl w:val="6FD479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57B20"/>
    <w:multiLevelType w:val="hybridMultilevel"/>
    <w:tmpl w:val="93B2A1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7712F"/>
    <w:multiLevelType w:val="hybridMultilevel"/>
    <w:tmpl w:val="BD98F40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B1E7F"/>
    <w:multiLevelType w:val="hybridMultilevel"/>
    <w:tmpl w:val="28D28C6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55CD3"/>
    <w:multiLevelType w:val="hybridMultilevel"/>
    <w:tmpl w:val="9B48C51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F209F"/>
    <w:multiLevelType w:val="hybridMultilevel"/>
    <w:tmpl w:val="57E09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4D5"/>
    <w:multiLevelType w:val="hybridMultilevel"/>
    <w:tmpl w:val="304AD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477D7"/>
    <w:multiLevelType w:val="hybridMultilevel"/>
    <w:tmpl w:val="982C416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C7C80"/>
    <w:multiLevelType w:val="hybridMultilevel"/>
    <w:tmpl w:val="1CDA4DB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33BA1"/>
    <w:multiLevelType w:val="hybridMultilevel"/>
    <w:tmpl w:val="9C6A003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939A1"/>
    <w:multiLevelType w:val="hybridMultilevel"/>
    <w:tmpl w:val="48D80A5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12E0D"/>
    <w:multiLevelType w:val="hybridMultilevel"/>
    <w:tmpl w:val="DCBE1E7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F3D22"/>
    <w:multiLevelType w:val="hybridMultilevel"/>
    <w:tmpl w:val="E0106D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71671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77AA2"/>
    <w:multiLevelType w:val="hybridMultilevel"/>
    <w:tmpl w:val="F8F67FA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E09E2"/>
    <w:multiLevelType w:val="hybridMultilevel"/>
    <w:tmpl w:val="B94AD10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E0E47"/>
    <w:multiLevelType w:val="hybridMultilevel"/>
    <w:tmpl w:val="92E6047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D545E"/>
    <w:multiLevelType w:val="hybridMultilevel"/>
    <w:tmpl w:val="5BF0843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23FCC"/>
    <w:multiLevelType w:val="hybridMultilevel"/>
    <w:tmpl w:val="8C8EB94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195D"/>
    <w:multiLevelType w:val="hybridMultilevel"/>
    <w:tmpl w:val="676AE05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80B2A"/>
    <w:multiLevelType w:val="hybridMultilevel"/>
    <w:tmpl w:val="04B6F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1"/>
  </w:num>
  <w:num w:numId="4">
    <w:abstractNumId w:val="17"/>
  </w:num>
  <w:num w:numId="5">
    <w:abstractNumId w:val="0"/>
  </w:num>
  <w:num w:numId="6">
    <w:abstractNumId w:val="19"/>
  </w:num>
  <w:num w:numId="7">
    <w:abstractNumId w:val="22"/>
  </w:num>
  <w:num w:numId="8">
    <w:abstractNumId w:val="7"/>
  </w:num>
  <w:num w:numId="9">
    <w:abstractNumId w:val="28"/>
  </w:num>
  <w:num w:numId="10">
    <w:abstractNumId w:val="25"/>
  </w:num>
  <w:num w:numId="11">
    <w:abstractNumId w:val="18"/>
  </w:num>
  <w:num w:numId="12">
    <w:abstractNumId w:val="15"/>
  </w:num>
  <w:num w:numId="13">
    <w:abstractNumId w:val="21"/>
  </w:num>
  <w:num w:numId="14">
    <w:abstractNumId w:val="4"/>
  </w:num>
  <w:num w:numId="15">
    <w:abstractNumId w:val="6"/>
  </w:num>
  <w:num w:numId="16">
    <w:abstractNumId w:val="20"/>
  </w:num>
  <w:num w:numId="17">
    <w:abstractNumId w:val="33"/>
  </w:num>
  <w:num w:numId="18">
    <w:abstractNumId w:val="27"/>
  </w:num>
  <w:num w:numId="19">
    <w:abstractNumId w:val="37"/>
  </w:num>
  <w:num w:numId="20">
    <w:abstractNumId w:val="26"/>
  </w:num>
  <w:num w:numId="21">
    <w:abstractNumId w:val="13"/>
  </w:num>
  <w:num w:numId="22">
    <w:abstractNumId w:val="29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4"/>
  </w:num>
  <w:num w:numId="28">
    <w:abstractNumId w:val="30"/>
  </w:num>
  <w:num w:numId="29">
    <w:abstractNumId w:val="5"/>
  </w:num>
  <w:num w:numId="30">
    <w:abstractNumId w:val="32"/>
  </w:num>
  <w:num w:numId="31">
    <w:abstractNumId w:val="2"/>
  </w:num>
  <w:num w:numId="32">
    <w:abstractNumId w:val="11"/>
  </w:num>
  <w:num w:numId="33">
    <w:abstractNumId w:val="36"/>
  </w:num>
  <w:num w:numId="34">
    <w:abstractNumId w:val="10"/>
  </w:num>
  <w:num w:numId="35">
    <w:abstractNumId w:val="12"/>
  </w:num>
  <w:num w:numId="36">
    <w:abstractNumId w:val="39"/>
  </w:num>
  <w:num w:numId="37">
    <w:abstractNumId w:val="24"/>
  </w:num>
  <w:num w:numId="38">
    <w:abstractNumId w:val="16"/>
  </w:num>
  <w:num w:numId="39">
    <w:abstractNumId w:val="3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77C"/>
    <w:rsid w:val="00054C51"/>
    <w:rsid w:val="00070448"/>
    <w:rsid w:val="000B7051"/>
    <w:rsid w:val="000C6413"/>
    <w:rsid w:val="000F201E"/>
    <w:rsid w:val="000F755C"/>
    <w:rsid w:val="00130607"/>
    <w:rsid w:val="00164472"/>
    <w:rsid w:val="00210761"/>
    <w:rsid w:val="00230277"/>
    <w:rsid w:val="00263467"/>
    <w:rsid w:val="002663F5"/>
    <w:rsid w:val="002C4A92"/>
    <w:rsid w:val="002C7B4E"/>
    <w:rsid w:val="002F4AC8"/>
    <w:rsid w:val="00305A6C"/>
    <w:rsid w:val="0033177C"/>
    <w:rsid w:val="0036295F"/>
    <w:rsid w:val="00382518"/>
    <w:rsid w:val="003B09E7"/>
    <w:rsid w:val="003E4A36"/>
    <w:rsid w:val="00445F3F"/>
    <w:rsid w:val="0046664A"/>
    <w:rsid w:val="004758D2"/>
    <w:rsid w:val="00477840"/>
    <w:rsid w:val="00506A08"/>
    <w:rsid w:val="00616879"/>
    <w:rsid w:val="006A29F5"/>
    <w:rsid w:val="006B4E9E"/>
    <w:rsid w:val="00702862"/>
    <w:rsid w:val="00704956"/>
    <w:rsid w:val="007A2A56"/>
    <w:rsid w:val="007F7A9C"/>
    <w:rsid w:val="00806275"/>
    <w:rsid w:val="00832955"/>
    <w:rsid w:val="008663BE"/>
    <w:rsid w:val="008752F0"/>
    <w:rsid w:val="00876979"/>
    <w:rsid w:val="00886F53"/>
    <w:rsid w:val="009219B5"/>
    <w:rsid w:val="00952D37"/>
    <w:rsid w:val="009956F2"/>
    <w:rsid w:val="00A021A1"/>
    <w:rsid w:val="00A81F5F"/>
    <w:rsid w:val="00B142DB"/>
    <w:rsid w:val="00B35F59"/>
    <w:rsid w:val="00BC7278"/>
    <w:rsid w:val="00C05D06"/>
    <w:rsid w:val="00C33BFB"/>
    <w:rsid w:val="00C64387"/>
    <w:rsid w:val="00C933FF"/>
    <w:rsid w:val="00CA2641"/>
    <w:rsid w:val="00CD2ECC"/>
    <w:rsid w:val="00CE233E"/>
    <w:rsid w:val="00CE6EAB"/>
    <w:rsid w:val="00D01663"/>
    <w:rsid w:val="00D6639D"/>
    <w:rsid w:val="00D925CA"/>
    <w:rsid w:val="00DE4FEA"/>
    <w:rsid w:val="00E228F3"/>
    <w:rsid w:val="00E244BC"/>
    <w:rsid w:val="00E64484"/>
    <w:rsid w:val="00EA7C1F"/>
    <w:rsid w:val="00EB55A4"/>
    <w:rsid w:val="00EC144A"/>
    <w:rsid w:val="00F04E96"/>
    <w:rsid w:val="00F2202C"/>
    <w:rsid w:val="00F40EA5"/>
    <w:rsid w:val="00F50C42"/>
    <w:rsid w:val="00F57173"/>
    <w:rsid w:val="00F922AC"/>
    <w:rsid w:val="00FA0F4B"/>
    <w:rsid w:val="00FB2607"/>
    <w:rsid w:val="00FE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5B9B596-D9B3-40F6-9AB5-FBD3EF43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96"/>
  </w:style>
  <w:style w:type="paragraph" w:styleId="Balk3">
    <w:name w:val="heading 3"/>
    <w:basedOn w:val="Normal"/>
    <w:next w:val="Normal"/>
    <w:link w:val="Balk3Char"/>
    <w:qFormat/>
    <w:rsid w:val="00477840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B55A4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7C1F"/>
  </w:style>
  <w:style w:type="paragraph" w:styleId="Altbilgi">
    <w:name w:val="footer"/>
    <w:basedOn w:val="Normal"/>
    <w:link w:val="AltbilgiChar"/>
    <w:uiPriority w:val="99"/>
    <w:unhideWhenUsed/>
    <w:rsid w:val="00EA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7C1F"/>
  </w:style>
  <w:style w:type="paragraph" w:styleId="ListeParagraf">
    <w:name w:val="List Paragraph"/>
    <w:basedOn w:val="Normal"/>
    <w:uiPriority w:val="34"/>
    <w:qFormat/>
    <w:rsid w:val="00F04E96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477840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1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E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36</cp:revision>
  <cp:lastPrinted>2021-03-02T11:02:00Z</cp:lastPrinted>
  <dcterms:created xsi:type="dcterms:W3CDTF">2018-09-18T07:07:00Z</dcterms:created>
  <dcterms:modified xsi:type="dcterms:W3CDTF">2021-10-16T15:24:00Z</dcterms:modified>
</cp:coreProperties>
</file>