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898"/>
        <w:gridCol w:w="1213"/>
        <w:gridCol w:w="4224"/>
        <w:gridCol w:w="29"/>
      </w:tblGrid>
      <w:tr w:rsidR="00F37BAE" w:rsidRPr="00BA2E26" w:rsidTr="00F802F0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F56EF">
              <w:rPr>
                <w:rFonts w:ascii="Times New Roman" w:hAnsi="Times New Roman" w:cs="Times New Roman"/>
                <w:b/>
                <w:sz w:val="24"/>
              </w:rPr>
              <w:t>irimi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F802F0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A2E26">
              <w:rPr>
                <w:rFonts w:ascii="Times New Roman" w:hAnsi="Times New Roman" w:cs="Times New Roman"/>
                <w:b/>
                <w:sz w:val="24"/>
              </w:rPr>
              <w:t xml:space="preserve">Adı </w:t>
            </w:r>
            <w:r w:rsidR="007F56EF">
              <w:rPr>
                <w:rFonts w:ascii="Times New Roman" w:hAnsi="Times New Roman" w:cs="Times New Roman"/>
                <w:b/>
                <w:sz w:val="24"/>
              </w:rPr>
              <w:t xml:space="preserve"> ve</w:t>
            </w:r>
            <w:r w:rsidRPr="00BA2E26">
              <w:rPr>
                <w:rFonts w:ascii="Times New Roman" w:hAnsi="Times New Roman" w:cs="Times New Roman"/>
                <w:b/>
                <w:sz w:val="24"/>
              </w:rPr>
              <w:t>Soyadı</w:t>
            </w:r>
            <w:proofErr w:type="gramEnd"/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F802F0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F802F0">
        <w:trPr>
          <w:trHeight w:val="283"/>
        </w:trPr>
        <w:tc>
          <w:tcPr>
            <w:tcW w:w="2297" w:type="dxa"/>
          </w:tcPr>
          <w:p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Önem</w:t>
            </w:r>
          </w:p>
          <w:p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2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802F0">
              <w:rPr>
                <w:rFonts w:ascii="Times New Roman" w:hAnsi="Times New Roman" w:cs="Times New Roman"/>
                <w:sz w:val="24"/>
              </w:rPr>
            </w:r>
            <w:r w:rsidR="00F802F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</w:t>
            </w:r>
          </w:p>
        </w:tc>
        <w:tc>
          <w:tcPr>
            <w:tcW w:w="4253" w:type="dxa"/>
            <w:gridSpan w:val="2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802F0">
              <w:rPr>
                <w:rFonts w:ascii="Times New Roman" w:hAnsi="Times New Roman" w:cs="Times New Roman"/>
                <w:sz w:val="24"/>
              </w:rPr>
            </w:r>
            <w:r w:rsidR="00F802F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 Değil</w:t>
            </w:r>
          </w:p>
        </w:tc>
      </w:tr>
      <w:tr w:rsidR="00F37BAE" w:rsidRPr="00BA2E26" w:rsidTr="00F802F0">
        <w:trPr>
          <w:trHeight w:val="283"/>
        </w:trPr>
        <w:tc>
          <w:tcPr>
            <w:tcW w:w="2297" w:type="dxa"/>
          </w:tcPr>
          <w:p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Etki</w:t>
            </w:r>
          </w:p>
          <w:p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2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802F0">
              <w:rPr>
                <w:rFonts w:ascii="Times New Roman" w:hAnsi="Times New Roman" w:cs="Times New Roman"/>
                <w:sz w:val="24"/>
              </w:rPr>
            </w:r>
            <w:r w:rsidR="00F802F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Düzeltme</w:t>
            </w:r>
          </w:p>
        </w:tc>
        <w:tc>
          <w:tcPr>
            <w:tcW w:w="4253" w:type="dxa"/>
            <w:gridSpan w:val="2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802F0">
              <w:rPr>
                <w:rFonts w:ascii="Times New Roman" w:hAnsi="Times New Roman" w:cs="Times New Roman"/>
                <w:sz w:val="24"/>
              </w:rPr>
            </w:r>
            <w:r w:rsidR="00F802F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İyileştirme</w:t>
            </w:r>
          </w:p>
        </w:tc>
      </w:tr>
      <w:tr w:rsidR="00F37BAE" w:rsidRPr="00BA2E26" w:rsidTr="00F802F0">
        <w:trPr>
          <w:trHeight w:val="432"/>
        </w:trPr>
        <w:tc>
          <w:tcPr>
            <w:tcW w:w="10661" w:type="dxa"/>
            <w:gridSpan w:val="5"/>
            <w:vAlign w:val="bottom"/>
          </w:tcPr>
          <w:p w:rsidR="00F37BAE" w:rsidRPr="00BA2E26" w:rsidRDefault="00F37BAE" w:rsidP="00F80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Tal</w:t>
            </w:r>
            <w:r w:rsidR="00F802F0">
              <w:rPr>
                <w:rFonts w:ascii="Times New Roman" w:hAnsi="Times New Roman" w:cs="Times New Roman"/>
                <w:b/>
                <w:sz w:val="24"/>
              </w:rPr>
              <w:t>ep Edilen Değişiklik veya Öneri</w:t>
            </w:r>
          </w:p>
        </w:tc>
      </w:tr>
      <w:tr w:rsidR="00F37BAE" w:rsidRPr="00BA2E26" w:rsidTr="00F802F0">
        <w:trPr>
          <w:trHeight w:val="2307"/>
        </w:trPr>
        <w:tc>
          <w:tcPr>
            <w:tcW w:w="10661" w:type="dxa"/>
            <w:gridSpan w:val="5"/>
            <w:vAlign w:val="bottom"/>
          </w:tcPr>
          <w:p w:rsidR="00F37BAE" w:rsidRPr="00BA2E26" w:rsidRDefault="00F37BAE" w:rsidP="00F802F0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_GoBack"/>
            <w:bookmarkEnd w:id="4"/>
          </w:p>
        </w:tc>
      </w:tr>
      <w:tr w:rsidR="00F37BAE" w:rsidRPr="00BA2E26" w:rsidTr="00F802F0">
        <w:trPr>
          <w:trHeight w:val="438"/>
        </w:trPr>
        <w:tc>
          <w:tcPr>
            <w:tcW w:w="10661" w:type="dxa"/>
            <w:gridSpan w:val="5"/>
            <w:vAlign w:val="bottom"/>
          </w:tcPr>
          <w:p w:rsidR="00F37BAE" w:rsidRPr="00BA2E26" w:rsidRDefault="00F802F0" w:rsidP="00F80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Değişiklik Nedeni</w:t>
            </w:r>
          </w:p>
        </w:tc>
      </w:tr>
      <w:tr w:rsidR="00F37BAE" w:rsidRPr="00BA2E26" w:rsidTr="00F802F0">
        <w:trPr>
          <w:trHeight w:val="1134"/>
        </w:trPr>
        <w:tc>
          <w:tcPr>
            <w:tcW w:w="10661" w:type="dxa"/>
            <w:gridSpan w:val="5"/>
            <w:vAlign w:val="bottom"/>
          </w:tcPr>
          <w:p w:rsidR="00F37BAE" w:rsidRPr="00BA2E26" w:rsidRDefault="00F37BAE" w:rsidP="00F802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F802F0">
        <w:trPr>
          <w:gridAfter w:val="1"/>
          <w:wAfter w:w="29" w:type="dxa"/>
          <w:trHeight w:val="319"/>
        </w:trPr>
        <w:tc>
          <w:tcPr>
            <w:tcW w:w="5195" w:type="dxa"/>
            <w:gridSpan w:val="2"/>
            <w:vAlign w:val="bottom"/>
          </w:tcPr>
          <w:p w:rsidR="00F37BAE" w:rsidRPr="00BA2E26" w:rsidRDefault="00F37BAE" w:rsidP="00F80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Olası Riskler</w:t>
            </w:r>
          </w:p>
        </w:tc>
        <w:tc>
          <w:tcPr>
            <w:tcW w:w="5437" w:type="dxa"/>
            <w:gridSpan w:val="2"/>
            <w:vAlign w:val="bottom"/>
          </w:tcPr>
          <w:p w:rsidR="00F37BAE" w:rsidRPr="00BA2E26" w:rsidRDefault="00F37BAE" w:rsidP="00F80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Potansiyel Fırsatlar</w:t>
            </w:r>
          </w:p>
        </w:tc>
      </w:tr>
      <w:tr w:rsidR="00F37BAE" w:rsidRPr="00BA2E26" w:rsidTr="00F802F0">
        <w:trPr>
          <w:gridAfter w:val="1"/>
          <w:wAfter w:w="29" w:type="dxa"/>
          <w:trHeight w:val="1991"/>
        </w:trPr>
        <w:tc>
          <w:tcPr>
            <w:tcW w:w="5195" w:type="dxa"/>
            <w:gridSpan w:val="2"/>
          </w:tcPr>
          <w:p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37" w:type="dxa"/>
            <w:gridSpan w:val="2"/>
          </w:tcPr>
          <w:p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37BAE" w:rsidRPr="00BA2E26" w:rsidRDefault="00F37BAE">
      <w:pPr>
        <w:rPr>
          <w:rFonts w:ascii="Times New Roman" w:hAnsi="Times New Roman" w:cs="Times New Roman"/>
          <w:sz w:val="32"/>
        </w:rPr>
      </w:pPr>
    </w:p>
    <w:sectPr w:rsidR="00F37BAE" w:rsidRPr="00BA2E26" w:rsidSect="00F37BAE">
      <w:headerReference w:type="default" r:id="rId7"/>
      <w:footerReference w:type="default" r:id="rId8"/>
      <w:pgSz w:w="11906" w:h="16838"/>
      <w:pgMar w:top="720" w:right="720" w:bottom="720" w:left="720" w:header="56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0" w:rsidRDefault="00CC0D60" w:rsidP="00F37BAE">
      <w:pPr>
        <w:spacing w:after="0" w:line="240" w:lineRule="auto"/>
      </w:pPr>
      <w:r>
        <w:separator/>
      </w:r>
    </w:p>
  </w:endnote>
  <w:endnote w:type="continuationSeparator" w:id="0">
    <w:p w:rsidR="00CC0D60" w:rsidRDefault="00CC0D60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7B13E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B13E7" w:rsidRPr="00AE2480" w:rsidTr="00C17F72">
      <w:trPr>
        <w:trHeight w:val="790"/>
      </w:trPr>
      <w:tc>
        <w:tcPr>
          <w:tcW w:w="5245" w:type="dxa"/>
        </w:tcPr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0" w:rsidRDefault="00CC0D60" w:rsidP="00F37BAE">
      <w:pPr>
        <w:spacing w:after="0" w:line="240" w:lineRule="auto"/>
      </w:pPr>
      <w:r>
        <w:separator/>
      </w:r>
    </w:p>
  </w:footnote>
  <w:footnote w:type="continuationSeparator" w:id="0">
    <w:p w:rsidR="00CC0D60" w:rsidRDefault="00CC0D60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F56EF" w:rsidRPr="00910679" w:rsidTr="0056545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F56EF" w:rsidRPr="004C4A80" w:rsidRDefault="007F56EF" w:rsidP="004571F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66800"/>
                <wp:effectExtent l="1905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F56EF" w:rsidRPr="00D93BC5" w:rsidRDefault="007F56E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F56EF" w:rsidRPr="00470889" w:rsidRDefault="007F56E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A4344C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A4344C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7F56EF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99445787-FR.</w:t>
          </w:r>
          <w:r w:rsidR="00060411">
            <w:rPr>
              <w:rFonts w:ascii="Times New Roman" w:hAnsi="Times New Roman" w:cs="Times New Roman"/>
              <w:b/>
              <w:bCs/>
            </w:rPr>
            <w:t>0</w:t>
          </w:r>
          <w:r w:rsidRPr="007F56EF">
            <w:rPr>
              <w:rFonts w:ascii="Times New Roman" w:hAnsi="Times New Roman" w:cs="Times New Roman"/>
              <w:b/>
              <w:bCs/>
            </w:rPr>
            <w:t>19</w:t>
          </w: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F56EF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7F56EF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00</w:t>
          </w: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7F56EF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…/</w:t>
          </w:r>
          <w:proofErr w:type="gramStart"/>
          <w:r w:rsidRPr="007F56EF">
            <w:rPr>
              <w:rFonts w:ascii="Times New Roman" w:hAnsi="Times New Roman" w:cs="Times New Roman"/>
              <w:b/>
              <w:bCs/>
            </w:rPr>
            <w:t>….</w:t>
          </w:r>
          <w:proofErr w:type="gramEnd"/>
          <w:r w:rsidRPr="007F56EF">
            <w:rPr>
              <w:rFonts w:ascii="Times New Roman" w:hAnsi="Times New Roman" w:cs="Times New Roman"/>
              <w:b/>
              <w:bCs/>
            </w:rPr>
            <w:t>/…..</w:t>
          </w: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CA3451" w:rsidP="00C67186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fldChar w:fldCharType="begin"/>
          </w:r>
          <w:r w:rsidR="007F56EF" w:rsidRPr="007F56EF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7F56EF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F802F0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7F56EF">
            <w:rPr>
              <w:rFonts w:ascii="Times New Roman" w:hAnsi="Times New Roman" w:cs="Times New Roman"/>
              <w:b/>
              <w:bCs/>
            </w:rPr>
            <w:fldChar w:fldCharType="end"/>
          </w:r>
          <w:r w:rsidR="007F56EF" w:rsidRPr="007F56EF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F802F0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600C4" w:rsidRPr="00BC733A" w:rsidTr="007F56E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600C4" w:rsidRDefault="001600C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600C4" w:rsidRPr="00565453" w:rsidRDefault="004571F9" w:rsidP="004571F9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65453"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1600C4" w:rsidRPr="00565453">
            <w:rPr>
              <w:rFonts w:ascii="Times New Roman" w:hAnsi="Times New Roman"/>
              <w:b/>
              <w:color w:val="0070C0"/>
              <w:sz w:val="24"/>
            </w:rPr>
            <w:t xml:space="preserve">DEĞİŞİKLİK </w:t>
          </w:r>
          <w:r w:rsidRPr="00565453">
            <w:rPr>
              <w:rFonts w:ascii="Times New Roman" w:hAnsi="Times New Roman"/>
              <w:b/>
              <w:color w:val="0070C0"/>
              <w:sz w:val="24"/>
            </w:rPr>
            <w:t>TALEP</w:t>
          </w:r>
          <w:r w:rsidR="001600C4" w:rsidRPr="00565453">
            <w:rPr>
              <w:rFonts w:ascii="Times New Roman" w:hAnsi="Times New Roman"/>
              <w:b/>
              <w:color w:val="0070C0"/>
              <w:sz w:val="24"/>
              <w:szCs w:val="24"/>
            </w:rPr>
            <w:t xml:space="preserve"> FORMU</w:t>
          </w:r>
        </w:p>
      </w:tc>
    </w:tr>
  </w:tbl>
  <w:p w:rsidR="00F37BAE" w:rsidRDefault="00F37B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A"/>
    <w:rsid w:val="00060411"/>
    <w:rsid w:val="000D2067"/>
    <w:rsid w:val="001600C4"/>
    <w:rsid w:val="002166CC"/>
    <w:rsid w:val="002E7819"/>
    <w:rsid w:val="003208C8"/>
    <w:rsid w:val="003D6A1E"/>
    <w:rsid w:val="004571F9"/>
    <w:rsid w:val="00481231"/>
    <w:rsid w:val="00565453"/>
    <w:rsid w:val="007B13E7"/>
    <w:rsid w:val="007F56EF"/>
    <w:rsid w:val="00806831"/>
    <w:rsid w:val="0087110F"/>
    <w:rsid w:val="00933F41"/>
    <w:rsid w:val="009B7E57"/>
    <w:rsid w:val="00A4344C"/>
    <w:rsid w:val="00AA3CBB"/>
    <w:rsid w:val="00B411F1"/>
    <w:rsid w:val="00BA118D"/>
    <w:rsid w:val="00BA2E26"/>
    <w:rsid w:val="00BB108A"/>
    <w:rsid w:val="00C922DE"/>
    <w:rsid w:val="00CA3451"/>
    <w:rsid w:val="00CC0D60"/>
    <w:rsid w:val="00D72D1D"/>
    <w:rsid w:val="00D91E17"/>
    <w:rsid w:val="00DB5EEA"/>
    <w:rsid w:val="00DD50A6"/>
    <w:rsid w:val="00E14079"/>
    <w:rsid w:val="00F37BAE"/>
    <w:rsid w:val="00F8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634680-5720-438E-898A-0FC5EC0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8D"/>
  </w:style>
  <w:style w:type="paragraph" w:styleId="Balk3">
    <w:name w:val="heading 3"/>
    <w:basedOn w:val="Normal"/>
    <w:next w:val="Normal"/>
    <w:link w:val="Balk3Char"/>
    <w:qFormat/>
    <w:rsid w:val="00BA2E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BA2E2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DC83-81AD-4EFB-B11C-52B5EC2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15</cp:revision>
  <cp:lastPrinted>2021-03-05T07:45:00Z</cp:lastPrinted>
  <dcterms:created xsi:type="dcterms:W3CDTF">2021-02-15T10:26:00Z</dcterms:created>
  <dcterms:modified xsi:type="dcterms:W3CDTF">2021-10-16T13:26:00Z</dcterms:modified>
</cp:coreProperties>
</file>