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4C" w:rsidRPr="005B2C5E" w:rsidRDefault="00091E4C" w:rsidP="00091E4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5E">
        <w:rPr>
          <w:rFonts w:ascii="Times New Roman" w:hAnsi="Times New Roman" w:cs="Times New Roman"/>
          <w:b/>
          <w:sz w:val="24"/>
          <w:szCs w:val="24"/>
        </w:rPr>
        <w:t xml:space="preserve">Sağlık Raporu </w:t>
      </w:r>
    </w:p>
    <w:p w:rsidR="00091E4C" w:rsidRPr="005B2C5E" w:rsidRDefault="00091E4C" w:rsidP="00531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C5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>mahallesi …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 xml:space="preserve"> taşınmazı bakma akdi suretiyle temliki yapılmıştır. Bakım alacaklısının doğum tarihinin 1931 olduğu ve buna ilişkin müdürlüğün yazılı istemi doğrultusunda doktor raporu alınarak dosyasına eklenilmiş bulunduğu görülmektedir. 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 xml:space="preserve">Yasal düzenlemelerde fiil ehliyetini sınırlayan bir hüküm olmadığı gibi Tapu Sicil Tüzüğünün 14.Maddesinde şüpheye düşülmesi halinde doktor raporu istenmesini hüküm altına almış olması dışında Yüksek Sağlık Şurasının 20-21 Şubat 2003 tarih 10642 sayılı tavsiye kararında ve Avrupa Temel Haklar Şartnamesi 21. Maddesine göre yaşlılık durumuna göre raporu istenilmesine gerek bulunmamaktadır. 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>Benzeri durumlarda açıklanan şekilde uygulama verilmedir.</w:t>
      </w:r>
      <w:r w:rsidR="00531EFD">
        <w:rPr>
          <w:rFonts w:ascii="Times New Roman" w:hAnsi="Times New Roman" w:cs="Times New Roman"/>
          <w:sz w:val="24"/>
          <w:szCs w:val="24"/>
        </w:rPr>
        <w:t xml:space="preserve"> </w:t>
      </w:r>
      <w:r w:rsidRPr="005B2C5E">
        <w:rPr>
          <w:rFonts w:ascii="Times New Roman" w:hAnsi="Times New Roman" w:cs="Times New Roman"/>
          <w:b/>
          <w:sz w:val="24"/>
          <w:szCs w:val="24"/>
        </w:rPr>
        <w:t>Tapu Dairesi Başkanlığınca tenkide iştirak edilmemiş olup yapılan açıklama;</w:t>
      </w:r>
      <w:r w:rsidRPr="005B2C5E">
        <w:rPr>
          <w:rFonts w:ascii="Times New Roman" w:hAnsi="Times New Roman" w:cs="Times New Roman"/>
          <w:sz w:val="24"/>
          <w:szCs w:val="24"/>
        </w:rPr>
        <w:t xml:space="preserve"> … Tapu Müdürlüğü’nün sağlık raporu istemine 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>ilişkin …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>, … sayılı yazısının incelenmesinden, söz konusu raporun; “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>1931 …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>doğumlu …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 xml:space="preserve"> …’</w:t>
      </w:r>
      <w:proofErr w:type="gramStart"/>
      <w:r w:rsidRPr="005B2C5E">
        <w:rPr>
          <w:rFonts w:ascii="Times New Roman" w:hAnsi="Times New Roman" w:cs="Times New Roman"/>
          <w:sz w:val="24"/>
          <w:szCs w:val="24"/>
        </w:rPr>
        <w:t>un …</w:t>
      </w:r>
      <w:r w:rsidRPr="005B2C5E">
        <w:rPr>
          <w:rFonts w:ascii="Times New Roman" w:hAnsi="Times New Roman" w:cs="Times New Roman"/>
          <w:b/>
          <w:i/>
          <w:sz w:val="24"/>
          <w:szCs w:val="24"/>
        </w:rPr>
        <w:t>ayırt</w:t>
      </w:r>
      <w:proofErr w:type="gramEnd"/>
      <w:r w:rsidRPr="005B2C5E">
        <w:rPr>
          <w:rFonts w:ascii="Times New Roman" w:hAnsi="Times New Roman" w:cs="Times New Roman"/>
          <w:sz w:val="24"/>
          <w:szCs w:val="24"/>
        </w:rPr>
        <w:t xml:space="preserve"> </w:t>
      </w:r>
      <w:r w:rsidRPr="005B2C5E">
        <w:rPr>
          <w:rFonts w:ascii="Times New Roman" w:hAnsi="Times New Roman" w:cs="Times New Roman"/>
          <w:b/>
          <w:i/>
          <w:sz w:val="24"/>
          <w:szCs w:val="24"/>
        </w:rPr>
        <w:t>etme gücüne sahip olup olmadığı, akıl ve muhakeme yönünden hukuki ehliyeti haiz olup olmadığı</w:t>
      </w:r>
      <w:r w:rsidRPr="005B2C5E">
        <w:rPr>
          <w:rFonts w:ascii="Times New Roman" w:hAnsi="Times New Roman" w:cs="Times New Roman"/>
          <w:sz w:val="24"/>
          <w:szCs w:val="24"/>
        </w:rPr>
        <w:t>…” nedenleriyle istenildiği anlaşılmış olup,</w:t>
      </w:r>
      <w:r w:rsidR="00531EFD">
        <w:rPr>
          <w:rFonts w:ascii="Times New Roman" w:hAnsi="Times New Roman" w:cs="Times New Roman"/>
          <w:sz w:val="24"/>
          <w:szCs w:val="24"/>
        </w:rPr>
        <w:t xml:space="preserve"> </w:t>
      </w:r>
      <w:r w:rsidRPr="005B2C5E">
        <w:rPr>
          <w:rFonts w:ascii="Times New Roman" w:hAnsi="Times New Roman" w:cs="Times New Roman"/>
          <w:sz w:val="24"/>
          <w:szCs w:val="24"/>
        </w:rPr>
        <w:t xml:space="preserve">Tapu Sicili Tüzüğünün 14’üncü maddesi, </w:t>
      </w:r>
      <w:r w:rsidRPr="005B2C5E">
        <w:rPr>
          <w:rFonts w:ascii="Times New Roman" w:hAnsi="Times New Roman" w:cs="Times New Roman"/>
          <w:b/>
          <w:i/>
          <w:sz w:val="24"/>
          <w:szCs w:val="24"/>
        </w:rPr>
        <w:t>“İstemde bulunanların medeni hakları kullanma ehliyetinin olup olmadığı araştırılır. Medeni hakları kullanma ehliyeti konusunda kuşkuya düşülürse müdür hükümet tabipliğinden konu ile ilgili rapor isteyebilir.”</w:t>
      </w:r>
      <w:r w:rsidRPr="005B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C5E">
        <w:rPr>
          <w:rFonts w:ascii="Times New Roman" w:hAnsi="Times New Roman" w:cs="Times New Roman"/>
          <w:sz w:val="24"/>
          <w:szCs w:val="24"/>
        </w:rPr>
        <w:t>hükmü gereğince, talepte bulunan hak sahibinin</w:t>
      </w:r>
      <w:r w:rsidRPr="005B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C5E">
        <w:rPr>
          <w:rFonts w:ascii="Times New Roman" w:hAnsi="Times New Roman" w:cs="Times New Roman"/>
          <w:sz w:val="24"/>
          <w:szCs w:val="24"/>
        </w:rPr>
        <w:t>medeni hakları kullanma ehliyeti konusunda kuşkuya düşülmesi durumunda, ilgililerden sağlık raporu talep edilerek işlemlere yön verilmesi gerektiğinden, Müdürlükçe yapılan işlem yerinde görülmüştür.</w:t>
      </w:r>
      <w:r w:rsidR="00531EFD">
        <w:rPr>
          <w:rFonts w:ascii="Times New Roman" w:hAnsi="Times New Roman" w:cs="Times New Roman"/>
          <w:sz w:val="24"/>
          <w:szCs w:val="24"/>
        </w:rPr>
        <w:t xml:space="preserve"> </w:t>
      </w:r>
      <w:r w:rsidR="00531EFD" w:rsidRPr="005B2C5E">
        <w:rPr>
          <w:rFonts w:ascii="Times New Roman" w:hAnsi="Times New Roman" w:cs="Times New Roman"/>
          <w:sz w:val="24"/>
          <w:szCs w:val="24"/>
        </w:rPr>
        <w:t xml:space="preserve"> </w:t>
      </w:r>
      <w:r w:rsidRPr="005B2C5E">
        <w:rPr>
          <w:rFonts w:ascii="Times New Roman" w:hAnsi="Times New Roman" w:cs="Times New Roman"/>
          <w:sz w:val="24"/>
          <w:szCs w:val="24"/>
        </w:rPr>
        <w:t>Ancak, benzer işlemlerde sadece yaşlılık sebebiyle bu kapsamda sağlık raporu istenilmemesi hususunda gerekli hassasiyet gösterilmelidir.</w:t>
      </w:r>
    </w:p>
    <w:p w:rsidR="008D396D" w:rsidRDefault="008D396D"/>
    <w:sectPr w:rsidR="008D396D" w:rsidSect="00C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1E4C"/>
    <w:rsid w:val="00091E4C"/>
    <w:rsid w:val="00531EFD"/>
    <w:rsid w:val="005B2C5E"/>
    <w:rsid w:val="008D396D"/>
    <w:rsid w:val="00C12E33"/>
    <w:rsid w:val="00DA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herdogdu</dc:creator>
  <cp:keywords/>
  <dc:description/>
  <cp:lastModifiedBy>herdogdu</cp:lastModifiedBy>
  <cp:revision>5</cp:revision>
  <dcterms:created xsi:type="dcterms:W3CDTF">2013-04-04T12:20:00Z</dcterms:created>
  <dcterms:modified xsi:type="dcterms:W3CDTF">2013-04-15T09:21:00Z</dcterms:modified>
</cp:coreProperties>
</file>